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DAF" w:rsidRDefault="00735DAF" w:rsidP="00735DAF">
      <w:pPr>
        <w:jc w:val="center"/>
        <w:rPr>
          <w:sz w:val="32"/>
          <w:szCs w:val="32"/>
        </w:rPr>
      </w:pPr>
      <w:r>
        <w:rPr>
          <w:b/>
          <w:noProof/>
          <w:sz w:val="44"/>
          <w:szCs w:val="44"/>
        </w:rPr>
        <w:drawing>
          <wp:inline distT="0" distB="0" distL="0" distR="0">
            <wp:extent cx="923925" cy="971550"/>
            <wp:effectExtent l="19050" t="0" r="9525" b="0"/>
            <wp:docPr id="1" name="Imagem 3" descr="brasã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brasão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AF" w:rsidRDefault="00735DAF" w:rsidP="00735DAF">
      <w:pPr>
        <w:jc w:val="center"/>
      </w:pPr>
      <w:r>
        <w:t>ESTADO DO PIAUÍ</w:t>
      </w:r>
    </w:p>
    <w:p w:rsidR="00735DAF" w:rsidRDefault="00735DAF" w:rsidP="00735DAF">
      <w:pPr>
        <w:jc w:val="center"/>
        <w:rPr>
          <w:b/>
          <w:sz w:val="36"/>
          <w:szCs w:val="36"/>
          <w:u w:val="single"/>
        </w:rPr>
      </w:pPr>
      <w:r>
        <w:rPr>
          <w:b/>
          <w:sz w:val="40"/>
          <w:szCs w:val="40"/>
        </w:rPr>
        <w:t xml:space="preserve">  </w:t>
      </w:r>
      <w:r>
        <w:rPr>
          <w:b/>
          <w:sz w:val="36"/>
          <w:szCs w:val="36"/>
          <w:u w:val="single"/>
        </w:rPr>
        <w:t>Câmara Municipal de Itainópolis – PI</w:t>
      </w:r>
    </w:p>
    <w:p w:rsidR="00735DAF" w:rsidRDefault="00735DAF" w:rsidP="00735DAF">
      <w:pPr>
        <w:jc w:val="center"/>
      </w:pPr>
      <w:r>
        <w:t>CNPJ: 23.625.429/0001-70</w:t>
      </w:r>
    </w:p>
    <w:p w:rsidR="00735DAF" w:rsidRDefault="00735DAF" w:rsidP="00735DA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Av. Tibério Nunes, S/N – Centro -  </w:t>
      </w:r>
      <w:proofErr w:type="gramStart"/>
      <w:r>
        <w:rPr>
          <w:sz w:val="22"/>
          <w:szCs w:val="22"/>
        </w:rPr>
        <w:t>Itainópolis-PI</w:t>
      </w:r>
      <w:proofErr w:type="gramEnd"/>
    </w:p>
    <w:p w:rsidR="00735DAF" w:rsidRDefault="00735DAF" w:rsidP="00735DA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CEP: 64565-000</w:t>
      </w:r>
    </w:p>
    <w:p w:rsidR="00735DAF" w:rsidRDefault="00735DAF" w:rsidP="00735DAF">
      <w:pPr>
        <w:jc w:val="center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www.itainopolis.pi.leg.br</w:t>
      </w:r>
      <w:r>
        <w:rPr>
          <w:sz w:val="22"/>
          <w:szCs w:val="22"/>
          <w:lang w:val="en-US"/>
        </w:rPr>
        <w:br w:type="textWrapping" w:clear="all"/>
      </w:r>
    </w:p>
    <w:p w:rsidR="00735DAF" w:rsidRDefault="00735DAF" w:rsidP="00735DAF">
      <w:pPr>
        <w:jc w:val="center"/>
        <w:rPr>
          <w:rFonts w:ascii="Arial" w:hAnsi="Arial" w:cs="Arial"/>
          <w:lang w:val="en-US"/>
        </w:rPr>
      </w:pPr>
    </w:p>
    <w:p w:rsidR="00735DAF" w:rsidRDefault="00735DAF" w:rsidP="00735DAF">
      <w:pPr>
        <w:jc w:val="center"/>
        <w:rPr>
          <w:rFonts w:ascii="Arial" w:hAnsi="Arial" w:cs="Arial"/>
          <w:lang w:val="en-US"/>
        </w:rPr>
      </w:pPr>
    </w:p>
    <w:p w:rsidR="00735DAF" w:rsidRDefault="00735DAF" w:rsidP="00735DAF">
      <w:pPr>
        <w:jc w:val="center"/>
        <w:rPr>
          <w:rFonts w:ascii="Arial" w:hAnsi="Arial" w:cs="Arial"/>
          <w:lang w:val="en-US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Miqueias Batista de Oliveira, vereador com assento nesta Casa Legislativa, vem requerer que seja enviado ofício ao Gestor Municipal, solicitando do mesmo que sejam feitos a iluminação pública da </w:t>
      </w:r>
      <w:proofErr w:type="gramStart"/>
      <w:r>
        <w:rPr>
          <w:rFonts w:ascii="Arial" w:hAnsi="Arial" w:cs="Arial"/>
        </w:rPr>
        <w:t>rua</w:t>
      </w:r>
      <w:proofErr w:type="gramEnd"/>
      <w:r>
        <w:rPr>
          <w:rFonts w:ascii="Arial" w:hAnsi="Arial" w:cs="Arial"/>
        </w:rPr>
        <w:t xml:space="preserve"> Aristeu Rubens e o roço no bairro Matadouro, depois da usina.</w:t>
      </w: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Nestes termos</w:t>
      </w:r>
    </w:p>
    <w:p w:rsidR="00735DAF" w:rsidRDefault="00735DAF" w:rsidP="00735DA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Pede deferimento</w:t>
      </w: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both"/>
        <w:rPr>
          <w:rFonts w:ascii="Arial" w:hAnsi="Arial" w:cs="Arial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Câmara Municipal de Itainópolis-PI, 29 de abril de 2021 de 2021.</w:t>
      </w:r>
    </w:p>
    <w:p w:rsidR="00735DAF" w:rsidRDefault="00735DAF" w:rsidP="00735DAF">
      <w:pPr>
        <w:jc w:val="center"/>
        <w:rPr>
          <w:rFonts w:ascii="Arial" w:hAnsi="Arial" w:cs="Arial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</w:p>
    <w:p w:rsidR="00735DAF" w:rsidRDefault="00735DAF" w:rsidP="0073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735DAF" w:rsidRDefault="00735DAF" w:rsidP="0073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Miqueias Batista de Oliveira</w:t>
      </w:r>
    </w:p>
    <w:p w:rsidR="00735DAF" w:rsidRDefault="00735DAF" w:rsidP="0073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735DAF" w:rsidRDefault="00735DAF" w:rsidP="00735DAF">
      <w:pPr>
        <w:rPr>
          <w:rFonts w:ascii="Arial" w:hAnsi="Arial" w:cs="Arial"/>
        </w:rPr>
      </w:pPr>
    </w:p>
    <w:p w:rsidR="00735DAF" w:rsidRDefault="00735DAF" w:rsidP="00735DAF">
      <w:pPr>
        <w:rPr>
          <w:rFonts w:ascii="Arial" w:hAnsi="Arial" w:cs="Arial"/>
        </w:rPr>
      </w:pPr>
    </w:p>
    <w:p w:rsidR="00735DAF" w:rsidRDefault="00735DAF" w:rsidP="00735DAF">
      <w:pPr>
        <w:rPr>
          <w:rFonts w:ascii="Arial" w:hAnsi="Arial" w:cs="Arial"/>
        </w:rPr>
      </w:pPr>
    </w:p>
    <w:p w:rsidR="00735DAF" w:rsidRDefault="00735DAF" w:rsidP="00735DAF">
      <w:pPr>
        <w:rPr>
          <w:rFonts w:ascii="Arial" w:hAnsi="Arial" w:cs="Arial"/>
        </w:rPr>
      </w:pPr>
    </w:p>
    <w:p w:rsidR="0040431E" w:rsidRDefault="0040431E"/>
    <w:sectPr w:rsidR="0040431E" w:rsidSect="00735D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5DAF"/>
    <w:rsid w:val="0040431E"/>
    <w:rsid w:val="00735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DAF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0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724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2021-05-03T11:47:00Z</cp:lastPrinted>
  <dcterms:created xsi:type="dcterms:W3CDTF">2021-05-03T11:44:00Z</dcterms:created>
  <dcterms:modified xsi:type="dcterms:W3CDTF">2021-05-03T11:47:00Z</dcterms:modified>
</cp:coreProperties>
</file>